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D37" w:rsidRDefault="00745D37" w:rsidP="006D61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Estimate of Sampling Error</w:t>
      </w:r>
      <w:bookmarkStart w:id="0" w:name="_GoBack"/>
      <w:bookmarkEnd w:id="0"/>
    </w:p>
    <w:p w:rsidR="00745D37" w:rsidRDefault="00745D37" w:rsidP="006D61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967E50" w:rsidRDefault="00967E50" w:rsidP="006D61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 w:val="23"/>
          <w:szCs w:val="23"/>
        </w:rPr>
        <w:t>Estimation of sampling error was based on the paired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selection model assuming that each successive element of implicit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strata constitutes the pair with adjacent units . The variance of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the mean </w:t>
      </w:r>
      <w:r>
        <w:rPr>
          <w:rFonts w:ascii="HiddenHorzOCR" w:eastAsia="HiddenHorzOCR" w:hAnsi="Times New Roman" w:cs="HiddenHorzOCR"/>
          <w:sz w:val="16"/>
          <w:szCs w:val="16"/>
        </w:rPr>
        <w:t>in</w:t>
      </w:r>
      <w:r>
        <w:rPr>
          <w:rFonts w:ascii="HiddenHorzOCR" w:eastAsia="HiddenHorzOCR" w:hAnsi="Times New Roman" w:cs="HiddenHorzOCR"/>
          <w:sz w:val="16"/>
          <w:szCs w:val="16"/>
        </w:rPr>
        <w:t xml:space="preserve"> </w:t>
      </w:r>
      <w:r>
        <w:rPr>
          <w:rFonts w:ascii="HiddenHorzOCR" w:eastAsia="HiddenHorzOCR" w:hAnsi="Times New Roman" w:cs="HiddenHorzOCR"/>
          <w:sz w:val="16"/>
          <w:szCs w:val="16"/>
        </w:rPr>
        <w:t xml:space="preserve">that </w:t>
      </w:r>
      <w:r>
        <w:rPr>
          <w:rFonts w:ascii="Times New Roman" w:hAnsi="Times New Roman" w:cs="Times New Roman"/>
          <w:sz w:val="23"/>
          <w:szCs w:val="23"/>
        </w:rPr>
        <w:t>case for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odd nu</w:t>
      </w:r>
      <w:r>
        <w:rPr>
          <w:rFonts w:ascii="Times New Roman" w:hAnsi="Times New Roman" w:cs="Times New Roman"/>
          <w:sz w:val="23"/>
          <w:szCs w:val="23"/>
        </w:rPr>
        <w:t>m</w:t>
      </w:r>
      <w:r>
        <w:rPr>
          <w:rFonts w:ascii="Times New Roman" w:hAnsi="Times New Roman" w:cs="Times New Roman"/>
          <w:sz w:val="23"/>
          <w:szCs w:val="23"/>
        </w:rPr>
        <w:t>ber</w:t>
      </w:r>
      <w:r>
        <w:rPr>
          <w:rFonts w:ascii="Times New Roman" w:hAnsi="Times New Roman" w:cs="Times New Roman"/>
          <w:sz w:val="23"/>
          <w:szCs w:val="23"/>
        </w:rPr>
        <w:t xml:space="preserve"> of</w:t>
      </w:r>
      <w:r>
        <w:rPr>
          <w:rFonts w:ascii="Times New Roman" w:hAnsi="Times New Roman" w:cs="Times New Roman"/>
          <w:sz w:val="23"/>
          <w:szCs w:val="23"/>
        </w:rPr>
        <w:t xml:space="preserve"> psu selecti</w:t>
      </w:r>
      <w:r>
        <w:rPr>
          <w:rFonts w:ascii="Times New Roman" w:hAnsi="Times New Roman" w:cs="Times New Roman"/>
          <w:sz w:val="23"/>
          <w:szCs w:val="23"/>
        </w:rPr>
        <w:t>o</w:t>
      </w:r>
      <w:r>
        <w:rPr>
          <w:rFonts w:ascii="Times New Roman" w:hAnsi="Times New Roman" w:cs="Times New Roman"/>
          <w:sz w:val="23"/>
          <w:szCs w:val="23"/>
        </w:rPr>
        <w:t>n is given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Cs w:val="22"/>
        </w:rPr>
        <w:t>by</w:t>
      </w:r>
    </w:p>
    <w:p w:rsidR="00967E50" w:rsidRDefault="00967E50" w:rsidP="00967E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2"/>
        </w:rPr>
      </w:pPr>
    </w:p>
    <w:p w:rsidR="00967E50" w:rsidRPr="00C55616" w:rsidRDefault="00967E50" w:rsidP="00967E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0"/>
            </w:rPr>
            <m:t>var (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0"/>
                </w:rPr>
              </m:ctrlPr>
            </m:accPr>
            <m:e>
              <m:r>
                <w:rPr>
                  <w:rFonts w:ascii="Cambria Math" w:hAnsi="Cambria Math" w:cs="Times New Roman"/>
                  <w:sz w:val="20"/>
                </w:rPr>
                <m:t>y</m:t>
              </m:r>
            </m:e>
          </m:acc>
          <m:r>
            <w:rPr>
              <w:rFonts w:ascii="Cambria Math" w:eastAsia="Cambria Math" w:hAnsi="Cambria Math" w:cs="Cambria Math"/>
              <w:sz w:val="20"/>
            </w:rPr>
            <m:t>)</m:t>
          </m:r>
          <m:r>
            <w:rPr>
              <w:rFonts w:ascii="Cambria Math" w:eastAsia="Cambria Math" w:hAnsi="Cambria Math" w:cs="Cambria Math"/>
              <w:sz w:val="20"/>
            </w:rPr>
            <m:t>=</m:t>
          </m:r>
          <m:f>
            <m:fPr>
              <m:ctrlPr>
                <w:rPr>
                  <w:rFonts w:ascii="Cambria Math" w:eastAsia="Cambria Math" w:hAnsi="Cambria Math" w:cs="Cambria Math"/>
                  <w:i/>
                  <w:sz w:val="20"/>
                </w:rPr>
              </m:ctrlPr>
            </m:fPr>
            <m:num>
              <m:r>
                <w:rPr>
                  <w:rFonts w:ascii="Cambria Math" w:eastAsia="Cambria Math" w:hAnsi="Cambria Math" w:cs="Cambria Math"/>
                  <w:sz w:val="20"/>
                </w:rPr>
                <m:t>1-f</m:t>
              </m:r>
            </m:num>
            <m:den>
              <m:r>
                <w:rPr>
                  <w:rFonts w:ascii="Cambria Math" w:eastAsia="Cambria Math" w:hAnsi="Cambria Math" w:cs="Cambria Math"/>
                  <w:sz w:val="20"/>
                </w:rPr>
                <m:t>n(2</m:t>
              </m:r>
              <m:acc>
                <m:accPr>
                  <m:chr m:val="́"/>
                  <m:ctrlPr>
                    <w:rPr>
                      <w:rFonts w:ascii="Cambria Math" w:eastAsia="Cambria Math" w:hAnsi="Cambria Math" w:cs="Cambria Math"/>
                      <w:i/>
                      <w:sz w:val="20"/>
                    </w:rPr>
                  </m:ctrlPr>
                </m:accPr>
                <m:e>
                  <m:r>
                    <w:rPr>
                      <w:rFonts w:ascii="Cambria Math" w:eastAsia="Cambria Math" w:hAnsi="Cambria Math" w:cs="Cambria Math"/>
                      <w:sz w:val="20"/>
                    </w:rPr>
                    <m:t>m</m:t>
                  </m:r>
                </m:e>
              </m:acc>
              <m:r>
                <w:rPr>
                  <w:rFonts w:ascii="Cambria Math" w:eastAsia="Cambria Math" w:hAnsi="Cambria Math" w:cs="Cambria Math"/>
                  <w:sz w:val="20"/>
                </w:rPr>
                <m:t>)</m:t>
              </m:r>
            </m:den>
          </m:f>
          <m:nary>
            <m:naryPr>
              <m:chr m:val="∑"/>
              <m:grow m:val="1"/>
              <m:ctrlPr>
                <w:rPr>
                  <w:rFonts w:ascii="Cambria Math" w:hAnsi="Cambria Math" w:cs="Times New Roman"/>
                  <w:sz w:val="20"/>
                </w:rPr>
              </m:ctrlPr>
            </m:naryPr>
            <m:sub>
              <m:r>
                <w:rPr>
                  <w:rFonts w:ascii="Cambria Math" w:eastAsia="Cambria Math" w:hAnsi="Cambria Math" w:cs="Cambria Math"/>
                  <w:sz w:val="20"/>
                </w:rPr>
                <m:t>h</m:t>
              </m:r>
            </m:sub>
            <m:sup>
              <m:acc>
                <m:accPr>
                  <m:chr m:val="́"/>
                  <m:ctrlPr>
                    <w:rPr>
                      <w:rFonts w:ascii="Cambria Math" w:eastAsia="Cambria Math" w:hAnsi="Cambria Math" w:cs="Cambria Math"/>
                      <w:i/>
                      <w:sz w:val="20"/>
                    </w:rPr>
                  </m:ctrlPr>
                </m:accPr>
                <m:e>
                  <m:r>
                    <w:rPr>
                      <w:rFonts w:ascii="Cambria Math" w:eastAsia="Cambria Math" w:hAnsi="Cambria Math" w:cs="Cambria Math"/>
                      <w:sz w:val="20"/>
                    </w:rPr>
                    <m:t>m</m:t>
                  </m:r>
                </m:e>
              </m:acc>
            </m:sup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0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0"/>
                        </w:rPr>
                        <m:t>ha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0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0"/>
                        </w:rPr>
                        <m:t>ha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0"/>
                    </w:rPr>
                    <m:t>)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</w:rPr>
                    <m:t>2</m:t>
                  </m:r>
                </m:sup>
              </m:sSup>
            </m:e>
          </m:nary>
        </m:oMath>
      </m:oMathPara>
    </w:p>
    <w:p w:rsidR="00967E50" w:rsidRDefault="00967E50" w:rsidP="00967E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967E50" w:rsidRPr="00FC2656" w:rsidRDefault="00967E50" w:rsidP="006D61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C2656">
        <w:rPr>
          <w:rFonts w:ascii="Times New Roman" w:hAnsi="Times New Roman" w:cs="Times New Roman"/>
          <w:sz w:val="23"/>
          <w:szCs w:val="23"/>
        </w:rPr>
        <w:t xml:space="preserve">According to this </w:t>
      </w:r>
      <w:r w:rsidRPr="00FC2656">
        <w:rPr>
          <w:rFonts w:ascii="Times New Roman" w:eastAsia="HiddenHorzOCR" w:hAnsi="Times New Roman" w:cs="Times New Roman"/>
          <w:sz w:val="23"/>
          <w:szCs w:val="23"/>
        </w:rPr>
        <w:t>mode pairs</w:t>
      </w:r>
      <w:r w:rsidRPr="00FC2656">
        <w:rPr>
          <w:rFonts w:ascii="Times New Roman" w:eastAsia="HiddenHorzOCR" w:hAnsi="Times New Roman" w:cs="Times New Roman"/>
          <w:sz w:val="23"/>
          <w:szCs w:val="23"/>
        </w:rPr>
        <w:t xml:space="preserve"> of sample</w:t>
      </w:r>
      <w:r w:rsidR="00FC2656">
        <w:rPr>
          <w:rFonts w:ascii="Times New Roman" w:eastAsia="HiddenHorzOCR" w:hAnsi="Times New Roman" w:cs="Times New Roman"/>
          <w:sz w:val="23"/>
          <w:szCs w:val="23"/>
        </w:rPr>
        <w:t xml:space="preserve"> </w:t>
      </w:r>
      <w:r w:rsidRPr="00FC2656">
        <w:rPr>
          <w:rFonts w:ascii="Times New Roman" w:eastAsia="HiddenHorzOCR" w:hAnsi="Times New Roman" w:cs="Times New Roman"/>
          <w:sz w:val="23"/>
          <w:szCs w:val="23"/>
        </w:rPr>
        <w:t xml:space="preserve">elements are </w:t>
      </w:r>
      <w:r w:rsidRPr="00FC2656">
        <w:rPr>
          <w:rFonts w:ascii="Times New Roman" w:hAnsi="Times New Roman" w:cs="Times New Roman"/>
          <w:sz w:val="23"/>
          <w:szCs w:val="23"/>
        </w:rPr>
        <w:t>determined by the</w:t>
      </w:r>
      <w:r w:rsidRPr="00FC2656">
        <w:rPr>
          <w:rFonts w:ascii="Times New Roman" w:hAnsi="Times New Roman" w:cs="Times New Roman"/>
          <w:sz w:val="23"/>
          <w:szCs w:val="23"/>
        </w:rPr>
        <w:t xml:space="preserve"> o</w:t>
      </w:r>
      <w:r w:rsidRPr="00FC2656">
        <w:rPr>
          <w:rFonts w:ascii="Times New Roman" w:hAnsi="Times New Roman" w:cs="Times New Roman"/>
          <w:sz w:val="23"/>
          <w:szCs w:val="23"/>
        </w:rPr>
        <w:t>rder o</w:t>
      </w:r>
      <w:r w:rsidRPr="00FC2656">
        <w:rPr>
          <w:rFonts w:ascii="Times New Roman" w:hAnsi="Times New Roman" w:cs="Times New Roman"/>
          <w:sz w:val="23"/>
          <w:szCs w:val="23"/>
        </w:rPr>
        <w:t>f</w:t>
      </w:r>
      <w:r w:rsidRPr="00FC2656">
        <w:rPr>
          <w:rFonts w:ascii="Times New Roman" w:hAnsi="Times New Roman" w:cs="Times New Roman"/>
          <w:sz w:val="23"/>
          <w:szCs w:val="23"/>
        </w:rPr>
        <w:t xml:space="preserve"> selec</w:t>
      </w:r>
      <w:r w:rsidRPr="00FC2656">
        <w:rPr>
          <w:rFonts w:ascii="Times New Roman" w:hAnsi="Times New Roman" w:cs="Times New Roman"/>
          <w:sz w:val="23"/>
          <w:szCs w:val="23"/>
        </w:rPr>
        <w:t>t</w:t>
      </w:r>
      <w:r w:rsidRPr="00FC2656">
        <w:rPr>
          <w:rFonts w:ascii="Times New Roman" w:hAnsi="Times New Roman" w:cs="Times New Roman"/>
          <w:sz w:val="23"/>
          <w:szCs w:val="23"/>
        </w:rPr>
        <w:t>ion</w:t>
      </w:r>
      <w:r w:rsidRPr="00FC2656">
        <w:rPr>
          <w:rFonts w:ascii="Times New Roman" w:hAnsi="Times New Roman" w:cs="Times New Roman"/>
          <w:sz w:val="23"/>
          <w:szCs w:val="23"/>
        </w:rPr>
        <w:t xml:space="preserve"> </w:t>
      </w:r>
      <w:r w:rsidRPr="00FC2656">
        <w:rPr>
          <w:rFonts w:ascii="Times New Roman" w:hAnsi="Times New Roman" w:cs="Times New Roman"/>
          <w:sz w:val="23"/>
          <w:szCs w:val="23"/>
        </w:rPr>
        <w:t>the</w:t>
      </w:r>
      <w:r w:rsidRPr="00FC2656">
        <w:rPr>
          <w:rFonts w:ascii="Times New Roman" w:hAnsi="Times New Roman" w:cs="Times New Roman"/>
          <w:sz w:val="23"/>
          <w:szCs w:val="23"/>
        </w:rPr>
        <w:t xml:space="preserve"> </w:t>
      </w:r>
      <w:r w:rsidRPr="00FC2656">
        <w:rPr>
          <w:rFonts w:ascii="Times New Roman" w:hAnsi="Times New Roman" w:cs="Times New Roman"/>
          <w:sz w:val="23"/>
          <w:szCs w:val="23"/>
        </w:rPr>
        <w:t>fir</w:t>
      </w:r>
      <w:r w:rsidRPr="00FC2656">
        <w:rPr>
          <w:rFonts w:ascii="Times New Roman" w:hAnsi="Times New Roman" w:cs="Times New Roman"/>
          <w:sz w:val="23"/>
          <w:szCs w:val="23"/>
        </w:rPr>
        <w:t>st</w:t>
      </w:r>
      <w:r w:rsidRPr="00FC2656">
        <w:rPr>
          <w:rFonts w:ascii="Times New Roman" w:hAnsi="Times New Roman" w:cs="Times New Roman"/>
          <w:sz w:val="23"/>
          <w:szCs w:val="23"/>
        </w:rPr>
        <w:t xml:space="preserve"> </w:t>
      </w:r>
      <w:r w:rsidRPr="00FC2656">
        <w:rPr>
          <w:rFonts w:ascii="Times New Roman" w:hAnsi="Times New Roman" w:cs="Times New Roman"/>
          <w:sz w:val="23"/>
          <w:szCs w:val="23"/>
        </w:rPr>
        <w:t>selection is c</w:t>
      </w:r>
      <w:r w:rsidRPr="00FC2656">
        <w:rPr>
          <w:rFonts w:ascii="Times New Roman" w:hAnsi="Times New Roman" w:cs="Times New Roman"/>
          <w:sz w:val="23"/>
          <w:szCs w:val="23"/>
        </w:rPr>
        <w:t>ontrasted with the second, third wi</w:t>
      </w:r>
      <w:r w:rsidRPr="00FC2656">
        <w:rPr>
          <w:rFonts w:ascii="Times New Roman" w:hAnsi="Times New Roman" w:cs="Times New Roman"/>
          <w:sz w:val="23"/>
          <w:szCs w:val="23"/>
        </w:rPr>
        <w:t>t</w:t>
      </w:r>
      <w:r w:rsidRPr="00FC2656">
        <w:rPr>
          <w:rFonts w:ascii="Times New Roman" w:hAnsi="Times New Roman" w:cs="Times New Roman"/>
          <w:sz w:val="23"/>
          <w:szCs w:val="23"/>
        </w:rPr>
        <w:t>h</w:t>
      </w:r>
      <w:r w:rsidRPr="00FC2656">
        <w:rPr>
          <w:rFonts w:ascii="Times New Roman" w:hAnsi="Times New Roman" w:cs="Times New Roman"/>
          <w:sz w:val="23"/>
          <w:szCs w:val="23"/>
        </w:rPr>
        <w:t xml:space="preserve"> fourth and so on until (n-1) </w:t>
      </w:r>
      <w:r w:rsidRPr="00FC2656">
        <w:rPr>
          <w:rFonts w:ascii="Times New Roman" w:hAnsi="Times New Roman" w:cs="Times New Roman"/>
          <w:sz w:val="23"/>
          <w:szCs w:val="23"/>
        </w:rPr>
        <w:t>with n. The number of zones H equals to n/2. The pairs are</w:t>
      </w:r>
      <w:r w:rsidRPr="00FC2656">
        <w:rPr>
          <w:rFonts w:ascii="Times New Roman" w:hAnsi="Times New Roman" w:cs="Times New Roman"/>
          <w:sz w:val="23"/>
          <w:szCs w:val="23"/>
        </w:rPr>
        <w:t xml:space="preserve"> </w:t>
      </w:r>
      <w:r w:rsidRPr="00FC2656">
        <w:rPr>
          <w:rFonts w:ascii="Times New Roman" w:hAnsi="Times New Roman" w:cs="Times New Roman"/>
          <w:sz w:val="23"/>
          <w:szCs w:val="23"/>
        </w:rPr>
        <w:t>denoted by h</w:t>
      </w:r>
      <w:r w:rsidRPr="00FC2656">
        <w:rPr>
          <w:rFonts w:ascii="Times New Roman" w:hAnsi="Times New Roman" w:cs="Times New Roman"/>
          <w:sz w:val="23"/>
          <w:szCs w:val="23"/>
          <w:vertAlign w:val="subscript"/>
        </w:rPr>
        <w:t>a</w:t>
      </w:r>
      <w:r w:rsidRPr="00FC2656">
        <w:rPr>
          <w:rFonts w:ascii="Times New Roman" w:hAnsi="Times New Roman" w:cs="Times New Roman"/>
          <w:sz w:val="23"/>
          <w:szCs w:val="23"/>
        </w:rPr>
        <w:t xml:space="preserve"> and </w:t>
      </w:r>
      <w:r w:rsidR="00C55616" w:rsidRPr="00FC2656">
        <w:rPr>
          <w:rFonts w:ascii="Times New Roman" w:hAnsi="Times New Roman" w:cs="Times New Roman"/>
          <w:sz w:val="23"/>
          <w:szCs w:val="23"/>
        </w:rPr>
        <w:t>h</w:t>
      </w:r>
      <w:r w:rsidR="00C55616" w:rsidRPr="00FC2656">
        <w:rPr>
          <w:rFonts w:ascii="Times New Roman" w:hAnsi="Times New Roman" w:cs="Times New Roman"/>
          <w:sz w:val="23"/>
          <w:szCs w:val="23"/>
          <w:vertAlign w:val="subscript"/>
        </w:rPr>
        <w:t>b</w:t>
      </w:r>
      <w:r w:rsidR="00C55616" w:rsidRPr="00FC2656">
        <w:rPr>
          <w:rFonts w:ascii="Times New Roman" w:hAnsi="Times New Roman" w:cs="Times New Roman"/>
          <w:sz w:val="23"/>
          <w:szCs w:val="23"/>
        </w:rPr>
        <w:t xml:space="preserve">. </w:t>
      </w:r>
      <w:r w:rsidRPr="00FC2656">
        <w:rPr>
          <w:rFonts w:ascii="Times New Roman" w:hAnsi="Times New Roman" w:cs="Times New Roman"/>
          <w:sz w:val="23"/>
          <w:szCs w:val="23"/>
        </w:rPr>
        <w:t>In the case of odd</w:t>
      </w:r>
      <w:r w:rsidR="00C55616" w:rsidRPr="00FC2656">
        <w:rPr>
          <w:rFonts w:ascii="Times New Roman" w:hAnsi="Times New Roman" w:cs="Times New Roman"/>
          <w:sz w:val="23"/>
          <w:szCs w:val="23"/>
        </w:rPr>
        <w:t xml:space="preserve"> nu</w:t>
      </w:r>
      <w:r w:rsidRPr="00FC2656">
        <w:rPr>
          <w:rFonts w:ascii="Times New Roman" w:hAnsi="Times New Roman" w:cs="Times New Roman"/>
          <w:sz w:val="23"/>
          <w:szCs w:val="23"/>
        </w:rPr>
        <w:t>mber of n, number of</w:t>
      </w:r>
      <w:r w:rsidR="00C55616" w:rsidRPr="00FC2656">
        <w:rPr>
          <w:rFonts w:ascii="Times New Roman" w:hAnsi="Times New Roman" w:cs="Times New Roman"/>
          <w:sz w:val="23"/>
          <w:szCs w:val="23"/>
        </w:rPr>
        <w:t xml:space="preserve"> </w:t>
      </w:r>
      <w:r w:rsidRPr="00FC2656">
        <w:rPr>
          <w:rFonts w:ascii="Times New Roman" w:hAnsi="Times New Roman" w:cs="Times New Roman"/>
          <w:sz w:val="23"/>
          <w:szCs w:val="23"/>
        </w:rPr>
        <w:t xml:space="preserve">pairs m' is formed by </w:t>
      </w:r>
      <w:r w:rsidRPr="00FC2656">
        <w:rPr>
          <w:rFonts w:ascii="Times New Roman" w:eastAsia="HiddenHorzOCR" w:hAnsi="Times New Roman" w:cs="Times New Roman"/>
          <w:sz w:val="23"/>
          <w:szCs w:val="23"/>
        </w:rPr>
        <w:t>selecti</w:t>
      </w:r>
      <w:r w:rsidR="00C55616" w:rsidRPr="00FC2656">
        <w:rPr>
          <w:rFonts w:ascii="Times New Roman" w:eastAsia="HiddenHorzOCR" w:hAnsi="Times New Roman" w:cs="Times New Roman"/>
          <w:sz w:val="23"/>
          <w:szCs w:val="23"/>
        </w:rPr>
        <w:t>n</w:t>
      </w:r>
      <w:r w:rsidRPr="00FC2656">
        <w:rPr>
          <w:rFonts w:ascii="Times New Roman" w:eastAsia="HiddenHorzOCR" w:hAnsi="Times New Roman" w:cs="Times New Roman"/>
          <w:sz w:val="23"/>
          <w:szCs w:val="23"/>
        </w:rPr>
        <w:t xml:space="preserve">g </w:t>
      </w:r>
      <w:r w:rsidRPr="00FC2656">
        <w:rPr>
          <w:rFonts w:ascii="Times New Roman" w:hAnsi="Times New Roman" w:cs="Times New Roman"/>
          <w:sz w:val="23"/>
          <w:szCs w:val="23"/>
        </w:rPr>
        <w:t xml:space="preserve">one of </w:t>
      </w:r>
      <w:r w:rsidRPr="00FC2656">
        <w:rPr>
          <w:rFonts w:ascii="Times New Roman" w:eastAsia="HiddenHorzOCR" w:hAnsi="Times New Roman" w:cs="Times New Roman"/>
          <w:sz w:val="23"/>
          <w:szCs w:val="23"/>
        </w:rPr>
        <w:t>t</w:t>
      </w:r>
      <w:r w:rsidR="00C55616" w:rsidRPr="00FC2656">
        <w:rPr>
          <w:rFonts w:ascii="Times New Roman" w:eastAsia="HiddenHorzOCR" w:hAnsi="Times New Roman" w:cs="Times New Roman"/>
          <w:sz w:val="23"/>
          <w:szCs w:val="23"/>
        </w:rPr>
        <w:t>h</w:t>
      </w:r>
      <w:r w:rsidRPr="00FC2656">
        <w:rPr>
          <w:rFonts w:ascii="Times New Roman" w:eastAsia="HiddenHorzOCR" w:hAnsi="Times New Roman" w:cs="Times New Roman"/>
          <w:sz w:val="23"/>
          <w:szCs w:val="23"/>
        </w:rPr>
        <w:t xml:space="preserve">e </w:t>
      </w:r>
      <w:r w:rsidRPr="00FC2656">
        <w:rPr>
          <w:rFonts w:ascii="Times New Roman" w:hAnsi="Times New Roman" w:cs="Times New Roman"/>
          <w:sz w:val="23"/>
          <w:szCs w:val="23"/>
        </w:rPr>
        <w:t xml:space="preserve">elements </w:t>
      </w:r>
      <w:r w:rsidR="00C55616" w:rsidRPr="00FC2656">
        <w:rPr>
          <w:rFonts w:ascii="Times New Roman" w:hAnsi="Times New Roman" w:cs="Times New Roman"/>
          <w:sz w:val="23"/>
          <w:szCs w:val="23"/>
        </w:rPr>
        <w:t>t</w:t>
      </w:r>
      <w:r w:rsidRPr="00FC2656">
        <w:rPr>
          <w:rFonts w:ascii="Times New Roman" w:eastAsia="HiddenHorzOCR" w:hAnsi="Times New Roman" w:cs="Times New Roman"/>
          <w:sz w:val="23"/>
          <w:szCs w:val="23"/>
        </w:rPr>
        <w:t xml:space="preserve">wice, </w:t>
      </w:r>
      <w:r w:rsidRPr="00FC2656">
        <w:rPr>
          <w:rFonts w:ascii="Times New Roman" w:hAnsi="Times New Roman" w:cs="Times New Roman"/>
          <w:sz w:val="23"/>
          <w:szCs w:val="23"/>
        </w:rPr>
        <w:t>i.e.</w:t>
      </w:r>
    </w:p>
    <w:p w:rsidR="00967E50" w:rsidRDefault="00967E50"/>
    <w:p w:rsidR="00C55616" w:rsidRPr="00C55616" w:rsidRDefault="00C55616">
      <m:oMathPara>
        <m:oMathParaPr>
          <m:jc m:val="left"/>
        </m:oMathParaPr>
        <m:oMath>
          <m:acc>
            <m:accPr>
              <m:chr m:val="́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n+1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C55616" w:rsidRDefault="00C55616" w:rsidP="00C556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C55616" w:rsidRDefault="00C55616" w:rsidP="006D61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3"/>
          <w:szCs w:val="23"/>
        </w:rPr>
        <w:t xml:space="preserve">Sampling error was estimated </w:t>
      </w:r>
      <w:r>
        <w:rPr>
          <w:rFonts w:ascii="Times New Roman" w:hAnsi="Times New Roman" w:cs="Times New Roman"/>
          <w:sz w:val="24"/>
          <w:szCs w:val="24"/>
        </w:rPr>
        <w:t xml:space="preserve">for </w:t>
      </w:r>
      <w:r>
        <w:rPr>
          <w:rFonts w:ascii="Times New Roman" w:hAnsi="Times New Roman" w:cs="Times New Roman"/>
          <w:sz w:val="23"/>
          <w:szCs w:val="23"/>
        </w:rPr>
        <w:t>some major indicators at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the 95% level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3"/>
          <w:szCs w:val="23"/>
        </w:rPr>
        <w:t>precision. Since the sampling proportion is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considered as an unbiased estimator of the population proportion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and relative figure contains lower margin of error many of the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indicators are presented in their relative value. Statistical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characteristics of main estimators are presented in Table 7.</w:t>
      </w:r>
    </w:p>
    <w:p w:rsidR="00C55616" w:rsidRDefault="00C55616"/>
    <w:sectPr w:rsidR="00C55616" w:rsidSect="001278C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E50"/>
    <w:rsid w:val="006D612B"/>
    <w:rsid w:val="00745D37"/>
    <w:rsid w:val="008C764E"/>
    <w:rsid w:val="00967E50"/>
    <w:rsid w:val="00C55616"/>
    <w:rsid w:val="00FC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7E50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E50"/>
    <w:rPr>
      <w:rFonts w:ascii="Tahoma" w:hAnsi="Tahoma" w:cs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7E50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E50"/>
    <w:rPr>
      <w:rFonts w:ascii="Tahoma" w:hAnsi="Tahoma" w:cs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2012-03-15T10:41:00Z</dcterms:created>
  <dcterms:modified xsi:type="dcterms:W3CDTF">2012-03-15T11:30:00Z</dcterms:modified>
</cp:coreProperties>
</file>